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DD5" w:rsidRDefault="00CE6DD5" w:rsidP="00CE6DD5">
      <w:pPr>
        <w:ind w:firstLine="720"/>
        <w:jc w:val="center"/>
        <w:rPr>
          <w:b/>
          <w:sz w:val="28"/>
          <w:szCs w:val="28"/>
        </w:rPr>
      </w:pPr>
      <w:r w:rsidRPr="0018375E">
        <w:rPr>
          <w:b/>
          <w:sz w:val="28"/>
          <w:szCs w:val="28"/>
        </w:rPr>
        <w:t>Полномочия Совета депутатов</w:t>
      </w:r>
    </w:p>
    <w:p w:rsidR="00CE6DD5" w:rsidRDefault="00CE6DD5" w:rsidP="00CE6DD5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Верх-</w:t>
      </w:r>
      <w:r w:rsidR="0050719B">
        <w:rPr>
          <w:b/>
          <w:sz w:val="28"/>
          <w:szCs w:val="28"/>
        </w:rPr>
        <w:t>Таркского</w:t>
      </w:r>
      <w:proofErr w:type="spellEnd"/>
      <w:r>
        <w:rPr>
          <w:b/>
          <w:sz w:val="28"/>
          <w:szCs w:val="28"/>
        </w:rPr>
        <w:t xml:space="preserve"> сельсовета</w:t>
      </w:r>
    </w:p>
    <w:p w:rsidR="00CE6DD5" w:rsidRPr="0018375E" w:rsidRDefault="00CE6DD5" w:rsidP="00CE6DD5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Кыштовского района Новосибирской области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1. К полномочиям Совета депутатов относятся: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1) принятие устава муниципального образования и внесение в него изменений и дополнений;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2) утверждение местного бюджета и отчета о его исполнении;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3) установление, изменение и отмена местных налогов и сборов в соответствии с законодательством Российской Федерации о налогах и сборах;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4) принятие планов и программ развития муниципального образования, утверждение отчетов об их исполнении;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5) определение порядка управления и распоряжения имуществом, находящимся в муниципальной собственности;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6) определение порядка принятия решений о создании, реорганизации и ликвидации муниципальных предприятий, а также об установлении тарифов на услуги муниципальных предприятий и учреждений, выполнение работ, за исключением случаев, предусмотренных федеральными законами;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7) определение порядка участия муниципального образования в организациях межмуниципального сотрудничества;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8) определение порядка материально-технического и организационного обеспечения деятельности органов местного самоуправления;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 xml:space="preserve">9) </w:t>
      </w:r>
      <w:proofErr w:type="gramStart"/>
      <w:r w:rsidRPr="0018375E">
        <w:rPr>
          <w:sz w:val="28"/>
          <w:szCs w:val="28"/>
        </w:rPr>
        <w:t>контроль за</w:t>
      </w:r>
      <w:proofErr w:type="gramEnd"/>
      <w:r w:rsidRPr="0018375E">
        <w:rPr>
          <w:sz w:val="28"/>
          <w:szCs w:val="28"/>
        </w:rPr>
        <w:t xml:space="preserve"> исполнением органами местного самоуправления и должностными лицами местного самоуправления полномочий по решению вопросов местного значения;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10) принятие решения об удалении Главы муниципального образования в отставку;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11) принятие решения о проведении местного референдума, о назначении опроса граждан;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 xml:space="preserve">12) назначение голосования по вопросам изменения границ </w:t>
      </w:r>
      <w:proofErr w:type="spellStart"/>
      <w:r w:rsidR="0050719B">
        <w:rPr>
          <w:sz w:val="28"/>
          <w:szCs w:val="28"/>
        </w:rPr>
        <w:t>Верх-Таркского</w:t>
      </w:r>
      <w:proofErr w:type="spellEnd"/>
      <w:r w:rsidRPr="0018375E">
        <w:rPr>
          <w:sz w:val="28"/>
          <w:szCs w:val="28"/>
        </w:rPr>
        <w:t xml:space="preserve"> сельсовета, преобразования поселения;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13) утверждение структуры администрации по представлению Главы поселения;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14) осуществление права законодательной инициативы в Законодательном Собрании Новосибирской области;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 xml:space="preserve">15) принятие решения о передаче органам местного самоуправления Кыштовского района части полномочий органов местного самоуправления </w:t>
      </w:r>
      <w:proofErr w:type="spellStart"/>
      <w:r w:rsidR="0050719B">
        <w:rPr>
          <w:sz w:val="28"/>
          <w:szCs w:val="28"/>
        </w:rPr>
        <w:t>Верх-Таркского</w:t>
      </w:r>
      <w:proofErr w:type="spellEnd"/>
      <w:r w:rsidRPr="0018375E">
        <w:rPr>
          <w:sz w:val="28"/>
          <w:szCs w:val="28"/>
        </w:rPr>
        <w:t xml:space="preserve"> сельсовета за счет межбюджетных трансфертов, предоставляемых из местного бюджета </w:t>
      </w:r>
      <w:proofErr w:type="spellStart"/>
      <w:r w:rsidR="0050719B">
        <w:rPr>
          <w:sz w:val="28"/>
          <w:szCs w:val="28"/>
        </w:rPr>
        <w:t>Верх-Таркского</w:t>
      </w:r>
      <w:proofErr w:type="spellEnd"/>
      <w:r w:rsidRPr="0018375E">
        <w:rPr>
          <w:sz w:val="28"/>
          <w:szCs w:val="28"/>
        </w:rPr>
        <w:t xml:space="preserve"> сельсовета в бюджет Кыштовского района;</w:t>
      </w:r>
    </w:p>
    <w:p w:rsidR="00CE6DD5" w:rsidRPr="0018375E" w:rsidRDefault="00CE6DD5" w:rsidP="00CE6DD5">
      <w:pPr>
        <w:jc w:val="both"/>
        <w:rPr>
          <w:spacing w:val="2"/>
          <w:sz w:val="28"/>
          <w:szCs w:val="28"/>
        </w:rPr>
      </w:pPr>
      <w:r w:rsidRPr="0018375E">
        <w:rPr>
          <w:sz w:val="28"/>
          <w:szCs w:val="28"/>
        </w:rPr>
        <w:t xml:space="preserve">            1</w:t>
      </w:r>
      <w:r>
        <w:rPr>
          <w:sz w:val="28"/>
          <w:szCs w:val="28"/>
        </w:rPr>
        <w:t>6</w:t>
      </w:r>
      <w:r w:rsidRPr="0018375E">
        <w:rPr>
          <w:sz w:val="28"/>
          <w:szCs w:val="28"/>
        </w:rPr>
        <w:t xml:space="preserve">) утверждение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</w:t>
      </w:r>
      <w:r w:rsidRPr="0018375E">
        <w:rPr>
          <w:sz w:val="28"/>
          <w:szCs w:val="28"/>
        </w:rPr>
        <w:lastRenderedPageBreak/>
        <w:t>социальной инфраструктуры поселения, требования к которым устанавливаются Правительством Российской Федерации;</w:t>
      </w:r>
    </w:p>
    <w:p w:rsidR="00CE6DD5" w:rsidRPr="0018375E" w:rsidRDefault="00CE6DD5" w:rsidP="00CE6DD5">
      <w:pPr>
        <w:jc w:val="both"/>
        <w:rPr>
          <w:sz w:val="28"/>
          <w:szCs w:val="28"/>
        </w:rPr>
      </w:pPr>
      <w:r w:rsidRPr="0018375E">
        <w:rPr>
          <w:sz w:val="28"/>
          <w:szCs w:val="28"/>
        </w:rPr>
        <w:t xml:space="preserve">           1</w:t>
      </w:r>
      <w:r>
        <w:rPr>
          <w:sz w:val="28"/>
          <w:szCs w:val="28"/>
        </w:rPr>
        <w:t>7</w:t>
      </w:r>
      <w:r w:rsidRPr="0018375E">
        <w:rPr>
          <w:sz w:val="28"/>
          <w:szCs w:val="28"/>
        </w:rPr>
        <w:t>)</w:t>
      </w:r>
      <w:r w:rsidRPr="0018375E">
        <w:rPr>
          <w:b/>
          <w:sz w:val="28"/>
          <w:szCs w:val="28"/>
        </w:rPr>
        <w:t xml:space="preserve"> </w:t>
      </w:r>
      <w:r w:rsidRPr="0018375E">
        <w:rPr>
          <w:sz w:val="28"/>
          <w:szCs w:val="28"/>
        </w:rPr>
        <w:t>утверждение инвестиционных программ организаций коммунального комплекса по строительству, реконструкции и (или) модернизации объектов, используемых для утилизации, обезвреживания и захоронения твердых бытовых отходов;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18375E">
        <w:rPr>
          <w:sz w:val="28"/>
          <w:szCs w:val="28"/>
        </w:rPr>
        <w:t>) правовое регулирование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 в поселении;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Pr="0018375E">
        <w:rPr>
          <w:sz w:val="28"/>
          <w:szCs w:val="28"/>
        </w:rPr>
        <w:t>) утверждение генеральных планов поселения, правил землепользования и застройки;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2</w:t>
      </w:r>
      <w:r>
        <w:rPr>
          <w:sz w:val="28"/>
          <w:szCs w:val="28"/>
        </w:rPr>
        <w:t>0</w:t>
      </w:r>
      <w:r w:rsidRPr="0018375E">
        <w:rPr>
          <w:sz w:val="28"/>
          <w:szCs w:val="28"/>
        </w:rPr>
        <w:t>) заслушивание ежегодных отчетов Главы поселения о результатах деятельности, деятельности местной администрации и иных подведомственных Главе поселения органов местного самоуправления, в том числе о решении вопросов, поставленных Советом депутатов;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Pr="0018375E">
        <w:rPr>
          <w:sz w:val="28"/>
          <w:szCs w:val="28"/>
        </w:rPr>
        <w:t xml:space="preserve">) утверждение правил благоустройства территории поселения, </w:t>
      </w:r>
      <w:proofErr w:type="gramStart"/>
      <w:r w:rsidRPr="0018375E">
        <w:rPr>
          <w:sz w:val="28"/>
          <w:szCs w:val="28"/>
        </w:rPr>
        <w:t>устанавливающих</w:t>
      </w:r>
      <w:proofErr w:type="gramEnd"/>
      <w:r w:rsidRPr="0018375E">
        <w:rPr>
          <w:sz w:val="28"/>
          <w:szCs w:val="28"/>
        </w:rPr>
        <w:t xml:space="preserve"> в том числе требования по содержанию зданий (включая жилые дома), сооружений и земельных участков, на которых они расположены, к внешнему виду фасадов и ограждений соответствующих зданий и сооружений, перечень работ по благоустройству и периодичность их выполнения; установление порядка участия собственников зданий (помещений в них) и сооружений в благоустройстве прилегающих территорий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Pr="0018375E">
        <w:rPr>
          <w:sz w:val="28"/>
          <w:szCs w:val="28"/>
        </w:rPr>
        <w:t xml:space="preserve">) установление порядка проведения конкурса по отбору кандидатур на должность главы муниципального образования; 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Pr="0018375E">
        <w:rPr>
          <w:sz w:val="28"/>
          <w:szCs w:val="28"/>
        </w:rPr>
        <w:t>)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комиссии;</w:t>
      </w:r>
    </w:p>
    <w:p w:rsidR="00CE6DD5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18375E">
        <w:rPr>
          <w:sz w:val="28"/>
          <w:szCs w:val="28"/>
        </w:rPr>
        <w:t>) избрание Главы поселения из числа кандидатов, представленных конкурсной комиссией по результатам конкурса;</w:t>
      </w:r>
    </w:p>
    <w:p w:rsidR="00CE6DD5" w:rsidRPr="003E4C12" w:rsidRDefault="00CE6DD5" w:rsidP="00CE6DD5">
      <w:pPr>
        <w:jc w:val="both"/>
        <w:rPr>
          <w:rStyle w:val="s7"/>
        </w:rPr>
      </w:pPr>
      <w:r>
        <w:rPr>
          <w:sz w:val="28"/>
          <w:szCs w:val="28"/>
        </w:rPr>
        <w:t xml:space="preserve">         25)</w:t>
      </w:r>
      <w:r w:rsidRPr="003E4C12">
        <w:rPr>
          <w:color w:val="1F497D"/>
        </w:rPr>
        <w:t xml:space="preserve"> </w:t>
      </w:r>
      <w:r w:rsidRPr="003E4C12">
        <w:rPr>
          <w:rStyle w:val="s7"/>
          <w:sz w:val="28"/>
          <w:szCs w:val="28"/>
        </w:rPr>
        <w:t>установление гарантий осуществления полномочий депутата, члена выборного органа местного самоуправления, выборного должностного лица местного самоуправления.</w:t>
      </w:r>
    </w:p>
    <w:p w:rsidR="00CE6DD5" w:rsidRPr="0018375E" w:rsidRDefault="00CE6DD5" w:rsidP="00CE6DD5">
      <w:pPr>
        <w:ind w:firstLine="720"/>
        <w:jc w:val="both"/>
        <w:rPr>
          <w:sz w:val="28"/>
          <w:szCs w:val="28"/>
        </w:rPr>
      </w:pPr>
      <w:r w:rsidRPr="0018375E">
        <w:rPr>
          <w:sz w:val="28"/>
          <w:szCs w:val="28"/>
        </w:rPr>
        <w:t>2</w:t>
      </w:r>
      <w:r>
        <w:rPr>
          <w:sz w:val="28"/>
          <w:szCs w:val="28"/>
        </w:rPr>
        <w:t>6</w:t>
      </w:r>
      <w:r w:rsidRPr="0018375E">
        <w:rPr>
          <w:sz w:val="28"/>
          <w:szCs w:val="28"/>
        </w:rPr>
        <w:t>) осуществление иных полномочий, отнесенных к ведению Совета депутатов федеральными законами, законами Новосибирской области и настоящим Уставом.</w:t>
      </w:r>
    </w:p>
    <w:p w:rsidR="000F3F26" w:rsidRDefault="0050719B"/>
    <w:sectPr w:rsidR="000F3F26" w:rsidSect="007931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E6DD5"/>
    <w:rsid w:val="001B47E7"/>
    <w:rsid w:val="0050719B"/>
    <w:rsid w:val="006B2ABE"/>
    <w:rsid w:val="007931AD"/>
    <w:rsid w:val="00AB4A00"/>
    <w:rsid w:val="00CE6D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D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D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7">
    <w:name w:val="s7"/>
    <w:basedOn w:val="a0"/>
    <w:rsid w:val="00CE6DD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638</Words>
  <Characters>3642</Characters>
  <Application>Microsoft Office Word</Application>
  <DocSecurity>0</DocSecurity>
  <Lines>30</Lines>
  <Paragraphs>8</Paragraphs>
  <ScaleCrop>false</ScaleCrop>
  <Company>DreamLair</Company>
  <LinksUpToDate>false</LinksUpToDate>
  <CharactersWithSpaces>4272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HP</cp:lastModifiedBy>
  <cp:revision>2</cp:revision>
  <dcterms:created xsi:type="dcterms:W3CDTF">2020-03-11T04:42:00Z</dcterms:created>
  <dcterms:modified xsi:type="dcterms:W3CDTF">2020-03-11T04:42:00Z</dcterms:modified>
</cp:coreProperties>
</file>