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276D24" w:rsidRPr="00F729C1" w:rsidRDefault="00276D24" w:rsidP="00276D24">
      <w:pPr>
        <w:rPr>
          <w:u w:val="single"/>
        </w:rPr>
      </w:pPr>
      <w:r>
        <w:rPr>
          <w:u w:val="single"/>
        </w:rPr>
        <w:t>Периодическое печатное издание Совета депутатов Верх-Таркского сельсовета Кыштовского района Новосибирской области</w:t>
      </w:r>
    </w:p>
    <w:p w:rsidR="00805678" w:rsidRDefault="00805678" w:rsidP="00805678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F27EE5">
        <w:rPr>
          <w:rFonts w:ascii="Times New Roman" w:hAnsi="Times New Roman" w:cs="Times New Roman"/>
          <w:b/>
          <w:u w:val="single"/>
        </w:rPr>
        <w:t>10</w:t>
      </w:r>
      <w:r w:rsidR="0061197B">
        <w:rPr>
          <w:rFonts w:ascii="Times New Roman" w:hAnsi="Times New Roman" w:cs="Times New Roman"/>
          <w:b/>
          <w:u w:val="single"/>
        </w:rPr>
        <w:t>2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276D24">
        <w:rPr>
          <w:rFonts w:ascii="Times New Roman" w:hAnsi="Times New Roman" w:cs="Times New Roman"/>
          <w:b/>
          <w:u w:val="single"/>
        </w:rPr>
        <w:t>25</w:t>
      </w:r>
      <w:r w:rsidR="003B3194">
        <w:rPr>
          <w:rFonts w:ascii="Times New Roman" w:hAnsi="Times New Roman" w:cs="Times New Roman"/>
          <w:b/>
          <w:u w:val="single"/>
        </w:rPr>
        <w:t xml:space="preserve"> </w:t>
      </w:r>
      <w:r w:rsidR="00276D24">
        <w:rPr>
          <w:rFonts w:ascii="Times New Roman" w:hAnsi="Times New Roman" w:cs="Times New Roman"/>
          <w:b/>
          <w:u w:val="single"/>
        </w:rPr>
        <w:t>дека</w:t>
      </w:r>
      <w:r w:rsidR="00B03191">
        <w:rPr>
          <w:rFonts w:ascii="Times New Roman" w:hAnsi="Times New Roman" w:cs="Times New Roman"/>
          <w:b/>
          <w:u w:val="single"/>
        </w:rPr>
        <w:t>бря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2020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61197B" w:rsidRDefault="0061197B" w:rsidP="0061197B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исполнении законодательства </w:t>
      </w:r>
    </w:p>
    <w:p w:rsidR="0061197B" w:rsidRDefault="0061197B" w:rsidP="0061197B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сфере противодействия терроризму</w:t>
      </w:r>
    </w:p>
    <w:p w:rsidR="0061197B" w:rsidRPr="006D5FB3" w:rsidRDefault="0061197B" w:rsidP="0061197B">
      <w:pPr>
        <w:jc w:val="both"/>
        <w:rPr>
          <w:rFonts w:ascii="Times New Roman" w:hAnsi="Times New Roman"/>
          <w:b/>
          <w:sz w:val="28"/>
          <w:szCs w:val="28"/>
        </w:rPr>
      </w:pP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 xml:space="preserve">Прокуратурой Кыштовского района в ходе мониторинга сети Интернет установлено, что на сайте: </w:t>
      </w:r>
      <w:hyperlink r:id="rId5" w:history="1">
        <w:r w:rsidRPr="0061197B">
          <w:rPr>
            <w:rStyle w:val="a6"/>
            <w:rFonts w:ascii="Times New Roman" w:hAnsi="Times New Roman" w:cs="Times New Roman"/>
            <w:sz w:val="28"/>
            <w:szCs w:val="28"/>
          </w:rPr>
          <w:t>https://bo-ak.org/index.php/rus/podgotovka/boevie-sredstva/240-zazhigatelnye-smesi-molotov-cocktail-4</w:t>
        </w:r>
      </w:hyperlink>
      <w:r w:rsidRPr="0061197B">
        <w:rPr>
          <w:rFonts w:ascii="Times New Roman" w:hAnsi="Times New Roman" w:cs="Times New Roman"/>
          <w:sz w:val="28"/>
          <w:szCs w:val="28"/>
        </w:rPr>
        <w:t xml:space="preserve"> размещена информации о незаконном процессе изготовления «коктейля Молотова» в домашних условиях. Вход на сайт свободный, не требует предварительной регистрации и пароля, ознакомиться с содержанием указанной страницы и скопировать информацию в электронном варианте может любой Интернет-пользователь. Информация на этом сайте распространяется бесплатно, срок пользования неограничен. Ограничение на передачу, копирование, и распространение – отсутствует. </w:t>
      </w:r>
    </w:p>
    <w:p w:rsidR="0061197B" w:rsidRPr="0061197B" w:rsidRDefault="0061197B" w:rsidP="0061197B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Предоставление возможности доступа к информации, содержащей сведения с поэтапным описанием процесса изготовления и принципа действия взрывчатого вещества, которое может использоваться в террористической деятельности, за что законодателем предусмотрена уголовная ответственность, фактически является распространением запрещенной информации.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 xml:space="preserve">Кроме того распространение указанной информации противоречит целям и задачам действующего законодательства в сфере защиты детей от информации, причиняющей вред их здоровью и развитию, и в первую очередь подрывает основы конституционного строя, в части обеспечения и защиты конституционного права граждан РФ на защиту материнства и детства в установленном законом порядке. 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lastRenderedPageBreak/>
        <w:t>В соответствии со ст. 38 Конституции Российской Федерации материнство, детство, семья находятся под защитой государства.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Согласно п. 1 ч. 2 ст. 5 Федерального Закона «О защите детей информации, причиняющей вред их здоровью и развитию» данная ссылки предусматривает возможность побуждения детей к совершению действий, представляющих угрозу их жизни и (или) здоровью.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7B">
        <w:rPr>
          <w:rFonts w:ascii="Times New Roman" w:hAnsi="Times New Roman" w:cs="Times New Roman"/>
          <w:sz w:val="28"/>
          <w:szCs w:val="28"/>
        </w:rPr>
        <w:t>В п. 2 Постановления пленума Верховного суда от 12.03.2002 г. № 5 «О судебной практике по делам о хищении, вымогательстве и незаконном обороте оружия, боеприпасов, взрывчатых веществ и взрывных устройств» указывает, что под огнестрельным оружием следует понимать все виды боевого, служебного и гражданского оружия, в том числе изготовленные самодельным способом, конструктивно предназначенные для поражения цели на расстоянии снарядом, получающим направленное движение</w:t>
      </w:r>
      <w:proofErr w:type="gramEnd"/>
      <w:r w:rsidRPr="0061197B">
        <w:rPr>
          <w:rFonts w:ascii="Times New Roman" w:hAnsi="Times New Roman" w:cs="Times New Roman"/>
          <w:sz w:val="28"/>
          <w:szCs w:val="28"/>
        </w:rPr>
        <w:t xml:space="preserve"> за счет энергии порохового или иного заряда. К ним относятся винтовки, карабины, пистолеты и револьверы, охотничьи и спортивные ружья, автоматы и пулеметы, минометы, гранатометы, артиллерийские орудия и авиационные пушки, а также иные виды огнестрельного оружия независимо от калибра.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Согласно ст. 9.1 Федерального закона «Об оружии» производство оружия и основных частей огнестрельного оружия, производство патронов к оружию и составных частей патронов, торговля оружием и основными частями огнестрельного оружия, торговля патронами к оружию, коллекционирование и экспонирование оружия, основных частей огнестрельного оружия и патронов к оружию подлежат лицензированию.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proofErr w:type="spellStart"/>
      <w:r w:rsidRPr="006119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1197B">
        <w:rPr>
          <w:rFonts w:ascii="Times New Roman" w:hAnsi="Times New Roman" w:cs="Times New Roman"/>
          <w:sz w:val="28"/>
          <w:szCs w:val="28"/>
        </w:rPr>
        <w:t>» пункта 2 статьи 3 Федерального закона от 06 марта 2006 года №35-ФЗ «О противодействии терроризму» террористическая деятельность - деятельность, включающая в себя, в том числе, информационное или иное пособничество в планировании, подготовке или реализации террористического акта.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Согласно пункту 2 статьи 1 Федерального закона от 25 июля 2002 года №114-ФЗ «О противодействии экстремистской деятельности», экстремизмом признается, в том числе, публичное оправдание терроризма и иная террористическая деятельность.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Перечисленными выше правовыми нормами в их взаимосвязи предусмотрен запрет на распространение информации о способах приготовления взрывчатых веществ.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lastRenderedPageBreak/>
        <w:t>Учитывая положения вышеприведенных норм права, предоставление возможности доступа к информации о способах приготовления взрывчатых веществ с использование информационно-телекоммуникационных услуг сетей фактически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В силу ст. 2 Федерального закона от 27.07.2006 № 149-ФЗ «Об информации, информационных технологиях и о защите информации»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В соответствии с п. 6 ст. 10 Закона № 149-ФЗ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Согласно ст. 15 Закона № 149-ФЗ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Согласно п. 6 ст. 10 Закона № 149-ФЗ запрещается распространение информации, за распространение которой предусмотрена уголовная или административная ответственность.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7B">
        <w:rPr>
          <w:rFonts w:ascii="Times New Roman" w:hAnsi="Times New Roman" w:cs="Times New Roman"/>
          <w:sz w:val="28"/>
          <w:szCs w:val="28"/>
        </w:rPr>
        <w:t>Статьей 205 УК РФ предусмотрена уголовная ответственность за противоправное деяние террористический акт – совершение взрыва, поджога или иных действий, устраняющих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  <w:proofErr w:type="gramEnd"/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Статьей 223.1 УК РФ предусмотрена уголовная ответственность за незаконное изготовление взрывчатых веществ и изготовление, переделку или ремонт взрывных устройств.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lastRenderedPageBreak/>
        <w:t>Статьей 205.1 УК РФ предусмотрена уголовная ответственность за содействие террористической деятельности, одним из видов которого является пособничество в совершении террористического акта.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Незаконные изготовление, переделка или ремонт огнестрельного оружия, его основных частей (за исключением огнестрельного оружия ограниченно поражения), а равно незаконное изготовление боеприпасов (ст. 223 Уголовного кодекса РФ) являются уголовно наказуемым деянием.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>Таким образом, предоставление возможности доступа к информации на  Интернет-ресурсе: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Pr="0061197B">
          <w:rPr>
            <w:rStyle w:val="a6"/>
            <w:rFonts w:ascii="Times New Roman" w:hAnsi="Times New Roman" w:cs="Times New Roman"/>
            <w:sz w:val="28"/>
            <w:szCs w:val="28"/>
          </w:rPr>
          <w:t>https://bo-ak.org/index.php/rus/podgotovka/boevie-sredstva/240-zazhigatelnye-smesi-molotov-cocktail-4</w:t>
        </w:r>
      </w:hyperlink>
      <w:r w:rsidRPr="0061197B">
        <w:rPr>
          <w:rFonts w:ascii="Times New Roman" w:hAnsi="Times New Roman" w:cs="Times New Roman"/>
          <w:sz w:val="28"/>
          <w:szCs w:val="28"/>
        </w:rPr>
        <w:t xml:space="preserve"> носит противоправный характер,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государства, противоречит целям и задачам действующего законодательства в сфере защиты детей от информации, причиняющей вред их здоровью и развитию, подрывает основы конституционного строя, в части обеспечения и защиты конституционного права граждан РФ на защиту</w:t>
      </w:r>
      <w:proofErr w:type="gramEnd"/>
      <w:r w:rsidRPr="0061197B">
        <w:rPr>
          <w:rFonts w:ascii="Times New Roman" w:hAnsi="Times New Roman" w:cs="Times New Roman"/>
          <w:sz w:val="28"/>
          <w:szCs w:val="28"/>
        </w:rPr>
        <w:t xml:space="preserve"> материнства и детства в установленном законом порядке.</w:t>
      </w:r>
    </w:p>
    <w:p w:rsidR="0061197B" w:rsidRPr="0061197B" w:rsidRDefault="0061197B" w:rsidP="0061197B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sz w:val="28"/>
          <w:szCs w:val="28"/>
        </w:rPr>
        <w:t xml:space="preserve">По данным фактам 16.06.2020 в Венгеровский районный суд направлено административное исковое заявление о признании информации, </w:t>
      </w:r>
      <w:proofErr w:type="gramStart"/>
      <w:r w:rsidRPr="0061197B">
        <w:rPr>
          <w:rFonts w:ascii="Times New Roman" w:hAnsi="Times New Roman" w:cs="Times New Roman"/>
          <w:sz w:val="28"/>
          <w:szCs w:val="28"/>
        </w:rPr>
        <w:t>содержащуюся</w:t>
      </w:r>
      <w:proofErr w:type="gramEnd"/>
      <w:r w:rsidRPr="0061197B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на сайте:</w:t>
      </w:r>
    </w:p>
    <w:p w:rsidR="0061197B" w:rsidRPr="0061197B" w:rsidRDefault="0061197B" w:rsidP="0061197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1197B">
          <w:rPr>
            <w:rStyle w:val="a6"/>
            <w:rFonts w:ascii="Times New Roman" w:hAnsi="Times New Roman" w:cs="Times New Roman"/>
            <w:sz w:val="28"/>
            <w:szCs w:val="28"/>
          </w:rPr>
          <w:t>https://bo-ak.org/index.php/rus/podgotovka/boevie-sredstva/240-zazhigatelnye-smesi-molotov-cocktail-4</w:t>
        </w:r>
      </w:hyperlink>
      <w:r w:rsidRPr="0061197B">
        <w:rPr>
          <w:rFonts w:ascii="Times New Roman" w:hAnsi="Times New Roman" w:cs="Times New Roman"/>
          <w:sz w:val="28"/>
          <w:szCs w:val="28"/>
        </w:rPr>
        <w:t xml:space="preserve">  запрещенной к распространению на территории Российской Федерации. Административное исковое заявление рассмотрено, требования прокурора удовлетворены.</w:t>
      </w:r>
    </w:p>
    <w:p w:rsidR="0061197B" w:rsidRPr="0061197B" w:rsidRDefault="0061197B" w:rsidP="0061197B">
      <w:pPr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61197B" w:rsidRPr="0061197B" w:rsidRDefault="0061197B" w:rsidP="00611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7B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p w:rsidR="00276DB5" w:rsidRPr="0061197B" w:rsidRDefault="00276DB5" w:rsidP="00BC6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79F" w:rsidRPr="004577C1" w:rsidRDefault="00BC679F" w:rsidP="00BC679F">
      <w:pPr>
        <w:jc w:val="both"/>
        <w:rPr>
          <w:rFonts w:ascii="Times New Roman" w:hAnsi="Times New Roman" w:cs="Times New Roman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F27EE5">
        <w:rPr>
          <w:rFonts w:ascii="Times New Roman" w:hAnsi="Times New Roman" w:cs="Times New Roman"/>
        </w:rPr>
        <w:t>10</w:t>
      </w:r>
      <w:r w:rsidR="0061197B">
        <w:rPr>
          <w:rFonts w:ascii="Times New Roman" w:hAnsi="Times New Roman" w:cs="Times New Roman"/>
        </w:rPr>
        <w:t>2</w:t>
      </w:r>
      <w:r w:rsidRPr="004577C1">
        <w:rPr>
          <w:rFonts w:ascii="Times New Roman" w:hAnsi="Times New Roman" w:cs="Times New Roman"/>
        </w:rPr>
        <w:t xml:space="preserve"> от </w:t>
      </w:r>
      <w:r w:rsidR="00C1792B">
        <w:rPr>
          <w:rFonts w:ascii="Times New Roman" w:hAnsi="Times New Roman" w:cs="Times New Roman"/>
        </w:rPr>
        <w:t>25</w:t>
      </w:r>
      <w:r w:rsidR="00116A3B">
        <w:rPr>
          <w:rFonts w:ascii="Times New Roman" w:hAnsi="Times New Roman" w:cs="Times New Roman"/>
        </w:rPr>
        <w:t xml:space="preserve"> </w:t>
      </w:r>
      <w:r w:rsidR="00C1792B">
        <w:rPr>
          <w:rFonts w:ascii="Times New Roman" w:hAnsi="Times New Roman" w:cs="Times New Roman"/>
        </w:rPr>
        <w:t>дека</w:t>
      </w:r>
      <w:r w:rsidR="00B03191">
        <w:rPr>
          <w:rFonts w:ascii="Times New Roman" w:hAnsi="Times New Roman" w:cs="Times New Roman"/>
        </w:rPr>
        <w:t>бря</w:t>
      </w:r>
      <w:r w:rsidRPr="004577C1">
        <w:rPr>
          <w:rFonts w:ascii="Times New Roman" w:hAnsi="Times New Roman" w:cs="Times New Roman"/>
        </w:rPr>
        <w:t xml:space="preserve"> 2020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276DB5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276D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00"/>
    <w:rsid w:val="0000736B"/>
    <w:rsid w:val="00017A09"/>
    <w:rsid w:val="00054BB5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207682"/>
    <w:rsid w:val="002247E6"/>
    <w:rsid w:val="00254145"/>
    <w:rsid w:val="00276D24"/>
    <w:rsid w:val="00276DB5"/>
    <w:rsid w:val="002B60A0"/>
    <w:rsid w:val="002B7824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407DF"/>
    <w:rsid w:val="00447778"/>
    <w:rsid w:val="00452EEF"/>
    <w:rsid w:val="004577C1"/>
    <w:rsid w:val="00461656"/>
    <w:rsid w:val="004717D9"/>
    <w:rsid w:val="00481B17"/>
    <w:rsid w:val="00483206"/>
    <w:rsid w:val="004D59D9"/>
    <w:rsid w:val="004E5CD1"/>
    <w:rsid w:val="00522A10"/>
    <w:rsid w:val="00533FFC"/>
    <w:rsid w:val="005B782D"/>
    <w:rsid w:val="0061197B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3B3"/>
    <w:rsid w:val="009175F7"/>
    <w:rsid w:val="009825FF"/>
    <w:rsid w:val="009A4200"/>
    <w:rsid w:val="009B2891"/>
    <w:rsid w:val="00A05A68"/>
    <w:rsid w:val="00A1604D"/>
    <w:rsid w:val="00A17B88"/>
    <w:rsid w:val="00A23247"/>
    <w:rsid w:val="00A23603"/>
    <w:rsid w:val="00A2399A"/>
    <w:rsid w:val="00A429A2"/>
    <w:rsid w:val="00A614EA"/>
    <w:rsid w:val="00AE43DA"/>
    <w:rsid w:val="00AF3936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1792B"/>
    <w:rsid w:val="00C34E0B"/>
    <w:rsid w:val="00C36DE1"/>
    <w:rsid w:val="00CA6E1C"/>
    <w:rsid w:val="00CB0FF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137AC"/>
    <w:rsid w:val="00F27EE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rsid w:val="00276D24"/>
    <w:rPr>
      <w:spacing w:val="1"/>
      <w:sz w:val="21"/>
      <w:szCs w:val="21"/>
      <w:shd w:val="clear" w:color="auto" w:fill="FFFFFF"/>
    </w:rPr>
  </w:style>
  <w:style w:type="character" w:customStyle="1" w:styleId="af7">
    <w:name w:val="Текст Знак"/>
    <w:basedOn w:val="a0"/>
    <w:link w:val="af8"/>
    <w:locked/>
    <w:rsid w:val="002B7824"/>
    <w:rPr>
      <w:rFonts w:ascii="Consolas" w:hAnsi="Consolas"/>
      <w:sz w:val="21"/>
      <w:szCs w:val="21"/>
      <w:lang w:val="en-US" w:bidi="en-US"/>
    </w:rPr>
  </w:style>
  <w:style w:type="paragraph" w:styleId="af8">
    <w:name w:val="Plain Text"/>
    <w:basedOn w:val="a"/>
    <w:link w:val="af7"/>
    <w:rsid w:val="002B7824"/>
    <w:pPr>
      <w:spacing w:after="0" w:line="240" w:lineRule="auto"/>
    </w:pPr>
    <w:rPr>
      <w:rFonts w:ascii="Consolas" w:hAnsi="Consolas"/>
      <w:sz w:val="21"/>
      <w:szCs w:val="21"/>
      <w:lang w:val="en-US" w:bidi="en-US"/>
    </w:rPr>
  </w:style>
  <w:style w:type="character" w:customStyle="1" w:styleId="13">
    <w:name w:val="Текст Знак1"/>
    <w:basedOn w:val="a0"/>
    <w:link w:val="af8"/>
    <w:uiPriority w:val="99"/>
    <w:semiHidden/>
    <w:rsid w:val="002B7824"/>
    <w:rPr>
      <w:rFonts w:ascii="Consolas" w:hAnsi="Consolas" w:cs="Consolas"/>
      <w:sz w:val="21"/>
      <w:szCs w:val="21"/>
    </w:rPr>
  </w:style>
  <w:style w:type="paragraph" w:customStyle="1" w:styleId="Style5">
    <w:name w:val="Style5"/>
    <w:basedOn w:val="a"/>
    <w:uiPriority w:val="99"/>
    <w:rsid w:val="002B7824"/>
    <w:pPr>
      <w:widowControl w:val="0"/>
      <w:autoSpaceDE w:val="0"/>
      <w:autoSpaceDN w:val="0"/>
      <w:adjustRightInd w:val="0"/>
      <w:spacing w:after="0" w:line="283" w:lineRule="exact"/>
      <w:ind w:firstLine="22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7824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basedOn w:val="a0"/>
    <w:rsid w:val="00F27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-ak.org/index.php/rus/podgotovka/boevie-sredstva/240-zazhigatelnye-smesi-molotov-cocktail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-ak.org/index.php/rus/podgotovka/boevie-sredstva/240-zazhigatelnye-smesi-molotov-cocktail-4" TargetMode="External"/><Relationship Id="rId5" Type="http://schemas.openxmlformats.org/officeDocument/2006/relationships/hyperlink" Target="https://bo-ak.org/index.php/rus/podgotovka/boevie-sredstva/240-zazhigatelnye-smesi-molotov-cocktail-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2020-10-21T05:34:00Z</cp:lastPrinted>
  <dcterms:created xsi:type="dcterms:W3CDTF">2020-12-25T06:25:00Z</dcterms:created>
  <dcterms:modified xsi:type="dcterms:W3CDTF">2020-12-25T06:25:00Z</dcterms:modified>
</cp:coreProperties>
</file>